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6FF4" w14:textId="77777777" w:rsidR="00320C71" w:rsidRPr="00CD190E" w:rsidRDefault="00000000" w:rsidP="00CD190E">
      <w:pPr>
        <w:keepNext/>
        <w:keepLines/>
        <w:spacing w:before="340" w:after="330" w:line="578" w:lineRule="auto"/>
        <w:outlineLvl w:val="0"/>
        <w:rPr>
          <w:rFonts w:ascii="黑体" w:eastAsia="黑体" w:hAnsi="黑体" w:cs="Times New Roman"/>
          <w:kern w:val="44"/>
          <w:sz w:val="30"/>
          <w:szCs w:val="30"/>
        </w:rPr>
      </w:pPr>
      <w:r w:rsidRPr="00CD190E">
        <w:rPr>
          <w:rFonts w:ascii="黑体" w:eastAsia="黑体" w:hAnsi="黑体" w:cs="Times New Roman" w:hint="eastAsia"/>
          <w:kern w:val="44"/>
          <w:sz w:val="30"/>
          <w:szCs w:val="30"/>
        </w:rPr>
        <w:t>开局之年，世界聚焦中国经济蓝图与信心</w:t>
      </w:r>
    </w:p>
    <w:p w14:paraId="1C833306" w14:textId="77777777" w:rsidR="00CD190E" w:rsidRDefault="00CD190E">
      <w:pPr>
        <w:ind w:firstLineChars="200" w:firstLine="422"/>
        <w:rPr>
          <w:rFonts w:ascii="宋体" w:eastAsia="宋体" w:hAnsi="宋体" w:cs="Times New Roman"/>
          <w:b/>
          <w:bCs/>
          <w:szCs w:val="22"/>
        </w:rPr>
      </w:pPr>
    </w:p>
    <w:p w14:paraId="7A4F9E9B" w14:textId="00D5935E" w:rsidR="00320C71" w:rsidRDefault="00000000">
      <w:pPr>
        <w:ind w:firstLineChars="200" w:firstLine="422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b/>
          <w:bCs/>
          <w:szCs w:val="22"/>
        </w:rPr>
        <w:t>中新网</w:t>
      </w:r>
      <w:r>
        <w:rPr>
          <w:rFonts w:ascii="宋体" w:eastAsia="宋体" w:hAnsi="宋体" w:cs="Times New Roman"/>
          <w:b/>
          <w:bCs/>
          <w:szCs w:val="22"/>
        </w:rPr>
        <w:t>3月5日电</w:t>
      </w:r>
      <w:r>
        <w:rPr>
          <w:rFonts w:ascii="宋体" w:eastAsia="宋体" w:hAnsi="宋体" w:cs="Times New Roman"/>
          <w:szCs w:val="22"/>
        </w:rPr>
        <w:t xml:space="preserve"> 随着全国政协十四届一次会议4日下午在京开幕，2023年全国两会如期而至，世界目光投向中国</w:t>
      </w:r>
      <w:r>
        <w:rPr>
          <w:rFonts w:ascii="宋体" w:eastAsia="宋体" w:hAnsi="宋体" w:cs="Times New Roman" w:hint="eastAsia"/>
          <w:szCs w:val="22"/>
        </w:rPr>
        <w:t>。</w:t>
      </w:r>
    </w:p>
    <w:p w14:paraId="5B849EA3" w14:textId="77777777" w:rsidR="00320C71" w:rsidRDefault="00000000">
      <w:pPr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 xml:space="preserve">　　</w:t>
      </w:r>
      <w:r>
        <w:rPr>
          <w:rFonts w:ascii="宋体" w:eastAsia="宋体" w:hAnsi="宋体" w:cs="Times New Roman"/>
          <w:szCs w:val="22"/>
        </w:rPr>
        <w:t>2023年是中国全面贯彻落实中国共产党二十大精神的开局之年，今年的两会意义特殊。外媒认为，两会是世界观察中国的窗口，中国经济备受期待，中国信心鼓舞世界。</w:t>
      </w:r>
    </w:p>
    <w:p w14:paraId="09C6B6A6" w14:textId="77777777" w:rsidR="00320C71" w:rsidRDefault="00320C71">
      <w:pPr>
        <w:rPr>
          <w:rFonts w:ascii="宋体" w:eastAsia="宋体" w:hAnsi="宋体" w:cs="Times New Roman"/>
          <w:szCs w:val="22"/>
        </w:rPr>
      </w:pPr>
    </w:p>
    <w:p w14:paraId="2759B335" w14:textId="77777777" w:rsidR="00320C71" w:rsidRDefault="00000000">
      <w:pPr>
        <w:rPr>
          <w:rFonts w:ascii="宋体" w:eastAsia="宋体" w:hAnsi="宋体" w:cs="Times New Roman"/>
          <w:b/>
          <w:bCs/>
          <w:szCs w:val="22"/>
        </w:rPr>
      </w:pPr>
      <w:r>
        <w:rPr>
          <w:rFonts w:ascii="宋体" w:eastAsia="宋体" w:hAnsi="宋体" w:cs="Times New Roman" w:hint="eastAsia"/>
          <w:b/>
          <w:bCs/>
          <w:szCs w:val="22"/>
        </w:rPr>
        <w:t xml:space="preserve">　　世界聚焦中国议程</w:t>
      </w:r>
    </w:p>
    <w:p w14:paraId="373CB4DF" w14:textId="77777777" w:rsidR="00320C71" w:rsidRDefault="00320C71">
      <w:pPr>
        <w:rPr>
          <w:rFonts w:ascii="宋体" w:eastAsia="宋体" w:hAnsi="宋体" w:cs="Times New Roman"/>
          <w:szCs w:val="22"/>
        </w:rPr>
      </w:pPr>
    </w:p>
    <w:p w14:paraId="2EF3A6D4" w14:textId="77777777" w:rsidR="00320C71" w:rsidRDefault="00000000">
      <w:pPr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 xml:space="preserve">　　两会是世界观察中国的窗口，也是倾听中国声音的机会，美联社、路透社等国际主流媒体纷纷报道两会开幕。路透社详细介绍了两会背景知识，并特别关注中国经济增长目标，称政府工作报告将公布</w:t>
      </w:r>
      <w:r>
        <w:rPr>
          <w:rFonts w:ascii="宋体" w:eastAsia="宋体" w:hAnsi="宋体" w:cs="Times New Roman"/>
          <w:szCs w:val="22"/>
        </w:rPr>
        <w:t>2023年经济增长目标，以及许多其他社会和经济目标。</w:t>
      </w:r>
      <w:r>
        <w:rPr>
          <w:rFonts w:ascii="宋体" w:eastAsia="宋体" w:hAnsi="宋体" w:cs="Times New Roman" w:hint="eastAsia"/>
          <w:szCs w:val="22"/>
        </w:rPr>
        <w:t>白俄罗斯通讯社指出，两会是中国政治日历上的一项重要议程，是关系中国发展和人民福祉等方方面面的重要政治会议。</w:t>
      </w:r>
    </w:p>
    <w:p w14:paraId="5453E85C" w14:textId="77777777" w:rsidR="00320C71" w:rsidRDefault="00000000">
      <w:pPr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 xml:space="preserve">　　《今日巴基斯坦报》指出，</w:t>
      </w:r>
      <w:r>
        <w:rPr>
          <w:rFonts w:ascii="宋体" w:eastAsia="宋体" w:hAnsi="宋体" w:cs="Times New Roman"/>
          <w:szCs w:val="22"/>
        </w:rPr>
        <w:t>2023年是中国全面落实中共二十大精神的开局之年，今年的两会具有特殊意义。促进经济平稳增长、推进对外开放等话题是关注的焦点。</w:t>
      </w:r>
    </w:p>
    <w:p w14:paraId="3205E6FE" w14:textId="77777777" w:rsidR="00320C71" w:rsidRDefault="00000000">
      <w:pPr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 xml:space="preserve">　　《日本时报》也阐明了两会的重要性。日媒指出，通过关注中国两会，外界可以洞察中国接下来一年的发展方向。</w:t>
      </w:r>
    </w:p>
    <w:p w14:paraId="277B6263" w14:textId="77777777" w:rsidR="00320C71" w:rsidRDefault="00000000">
      <w:pPr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 xml:space="preserve">　　英国广播公司中文网表示，通过两会可以了解中国未来一年的一些政策走向。中国将出台怎样的经济刺激手段，引人注目。</w:t>
      </w:r>
    </w:p>
    <w:p w14:paraId="437A27B6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韩国</w:t>
      </w:r>
      <w:r>
        <w:rPr>
          <w:rFonts w:ascii="宋体" w:eastAsia="宋体" w:hAnsi="宋体" w:cs="Times New Roman"/>
          <w:szCs w:val="22"/>
        </w:rPr>
        <w:t>MBC电视台重点关注中国两会开幕，称将聚焦中国政府2023年的经济增长目标和经济政策。</w:t>
      </w:r>
    </w:p>
    <w:p w14:paraId="4052505A" w14:textId="77777777" w:rsidR="00320C71" w:rsidRDefault="00320C71">
      <w:pPr>
        <w:ind w:firstLine="420"/>
        <w:rPr>
          <w:rFonts w:ascii="宋体" w:eastAsia="宋体" w:hAnsi="宋体" w:cs="Times New Roman"/>
          <w:szCs w:val="22"/>
        </w:rPr>
      </w:pPr>
    </w:p>
    <w:p w14:paraId="30E1615E" w14:textId="77777777" w:rsidR="00320C71" w:rsidRDefault="00000000">
      <w:pPr>
        <w:ind w:firstLine="420"/>
        <w:rPr>
          <w:rFonts w:ascii="宋体" w:eastAsia="宋体" w:hAnsi="宋体" w:cs="Times New Roman"/>
          <w:b/>
          <w:bCs/>
          <w:szCs w:val="22"/>
        </w:rPr>
      </w:pPr>
      <w:r>
        <w:rPr>
          <w:rFonts w:ascii="宋体" w:eastAsia="宋体" w:hAnsi="宋体" w:cs="Times New Roman" w:hint="eastAsia"/>
          <w:b/>
          <w:bCs/>
          <w:szCs w:val="22"/>
        </w:rPr>
        <w:t>世界期待中国经济</w:t>
      </w:r>
    </w:p>
    <w:p w14:paraId="5161105D" w14:textId="77777777" w:rsidR="00320C71" w:rsidRDefault="00320C71">
      <w:pPr>
        <w:ind w:firstLine="420"/>
        <w:rPr>
          <w:rFonts w:ascii="宋体" w:eastAsia="宋体" w:hAnsi="宋体" w:cs="Times New Roman"/>
          <w:szCs w:val="22"/>
        </w:rPr>
      </w:pPr>
    </w:p>
    <w:p w14:paraId="13BDA8FD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伴随着中国疫情防控政策优化调整、生产生活全面恢复正常，中国经济活力正逐步得到释放。中国将推出哪些新政策、新举措，成为国际舆论的关注焦点。</w:t>
      </w:r>
    </w:p>
    <w:p w14:paraId="6E08A648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法新社称，疫情后的经济复苏将是许多观察家的首要关注点。俄罗斯《独立报》也指出，中国的主要任务是保持稳定和经济增长。</w:t>
      </w:r>
    </w:p>
    <w:p w14:paraId="5CE01715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新加坡亚洲新闻台发表题为《经济增长预计将成为中国两会的优先议题》的文章，称自中国疫情防控政策优化调整以来，经济活动变得更为活跃，预计本地需求将成为</w:t>
      </w:r>
      <w:r>
        <w:rPr>
          <w:rFonts w:ascii="宋体" w:eastAsia="宋体" w:hAnsi="宋体" w:cs="Times New Roman"/>
          <w:szCs w:val="22"/>
        </w:rPr>
        <w:t>2023年增长的主要驱动力。</w:t>
      </w:r>
    </w:p>
    <w:p w14:paraId="1BE27572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俄罗斯《消息报》援引多位专家称，自从中国调整优化防疫政策以来，在消费增加和制造业扩张的背景下，</w:t>
      </w:r>
      <w:r>
        <w:rPr>
          <w:rFonts w:ascii="宋体" w:eastAsia="宋体" w:hAnsi="宋体" w:cs="Times New Roman"/>
          <w:szCs w:val="22"/>
        </w:rPr>
        <w:t>2023年的发展势头良好。</w:t>
      </w:r>
    </w:p>
    <w:p w14:paraId="59C050B5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外界还对中国的经济增速充满期待。</w:t>
      </w:r>
    </w:p>
    <w:p w14:paraId="41E515BB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两会前夕，新加坡《联合早报》推出“两会看点”播客节目，重点关注经济议题，并援引分析称，中国设定的经济增长目标不会低于</w:t>
      </w:r>
      <w:r>
        <w:rPr>
          <w:rFonts w:ascii="宋体" w:eastAsia="宋体" w:hAnsi="宋体" w:cs="Times New Roman"/>
          <w:szCs w:val="22"/>
        </w:rPr>
        <w:t>5%。</w:t>
      </w:r>
    </w:p>
    <w:p w14:paraId="0C7F88F1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国际货币基金组织预测，</w:t>
      </w:r>
      <w:r>
        <w:rPr>
          <w:rFonts w:ascii="宋体" w:eastAsia="宋体" w:hAnsi="宋体" w:cs="Times New Roman"/>
          <w:szCs w:val="22"/>
        </w:rPr>
        <w:t>2023年中国经济增长率或将达到5.2%。美国消费者新闻与商业频道(CNBC)也表示，分析人士普遍预计中国将宣布5%左右或以上的GDP目标。</w:t>
      </w:r>
    </w:p>
    <w:p w14:paraId="13B54F82" w14:textId="77777777" w:rsidR="00320C71" w:rsidRDefault="00320C71">
      <w:pPr>
        <w:ind w:firstLine="420"/>
        <w:rPr>
          <w:rFonts w:ascii="宋体" w:eastAsia="宋体" w:hAnsi="宋体" w:cs="Times New Roman"/>
          <w:szCs w:val="22"/>
        </w:rPr>
      </w:pPr>
    </w:p>
    <w:p w14:paraId="2DB7EC6B" w14:textId="77777777" w:rsidR="00320C71" w:rsidRDefault="00000000">
      <w:pPr>
        <w:ind w:firstLine="420"/>
        <w:rPr>
          <w:rFonts w:ascii="宋体" w:eastAsia="宋体" w:hAnsi="宋体" w:cs="Times New Roman"/>
          <w:b/>
          <w:bCs/>
          <w:szCs w:val="22"/>
        </w:rPr>
      </w:pPr>
      <w:r>
        <w:rPr>
          <w:rFonts w:ascii="宋体" w:eastAsia="宋体" w:hAnsi="宋体" w:cs="Times New Roman" w:hint="eastAsia"/>
          <w:b/>
          <w:bCs/>
          <w:szCs w:val="22"/>
        </w:rPr>
        <w:t>世界看见中国信心</w:t>
      </w:r>
    </w:p>
    <w:p w14:paraId="03F59593" w14:textId="77777777" w:rsidR="00320C71" w:rsidRDefault="00320C71">
      <w:pPr>
        <w:ind w:firstLine="420"/>
        <w:rPr>
          <w:rFonts w:ascii="宋体" w:eastAsia="宋体" w:hAnsi="宋体" w:cs="Times New Roman"/>
          <w:szCs w:val="22"/>
        </w:rPr>
      </w:pPr>
    </w:p>
    <w:p w14:paraId="7F77CD90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/>
          <w:szCs w:val="22"/>
        </w:rPr>
        <w:t>2023年是改革开放45周年，中国将如何继续扩大开放、怎样为全球经济复苏注入信心也成为一大热点。</w:t>
      </w:r>
    </w:p>
    <w:p w14:paraId="3216111D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《今日巴基斯坦报》关注到，中国将采取切实有力的措施推动对外开放，继续为世界的发展提供新机遇、新动能。“一带一路”倡议则促进了沿线经济增长和民生改善。</w:t>
      </w:r>
    </w:p>
    <w:p w14:paraId="139B4C7F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德国《商报》指出，“中国经济复苏的希望正在刺激亚洲股市”。随着中国一年一度的两会开幕，“全球投资者对中国政府将为</w:t>
      </w:r>
      <w:r>
        <w:rPr>
          <w:rFonts w:ascii="宋体" w:eastAsia="宋体" w:hAnsi="宋体" w:cs="Times New Roman"/>
          <w:szCs w:val="22"/>
        </w:rPr>
        <w:t>2023年定下什么样的经济增长目标，尤其感到兴奋”。</w:t>
      </w:r>
    </w:p>
    <w:p w14:paraId="47D25823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《巴基斯坦观察家报》注意到，随着全球经济，尤其是部分发达经济体，持续出现衰退警告信号，市场及企业正把目光投向中国两会，寻找来自全球第二大经济体的积极信号。</w:t>
      </w:r>
    </w:p>
    <w:p w14:paraId="6B8C12CD" w14:textId="77777777" w:rsidR="00320C71" w:rsidRDefault="00000000">
      <w:pPr>
        <w:ind w:firstLine="420"/>
        <w:rPr>
          <w:rFonts w:ascii="宋体" w:eastAsia="宋体" w:hAnsi="宋体" w:cs="Times New Roman"/>
          <w:szCs w:val="22"/>
        </w:rPr>
      </w:pPr>
      <w:r>
        <w:rPr>
          <w:rFonts w:ascii="宋体" w:eastAsia="宋体" w:hAnsi="宋体" w:cs="Times New Roman" w:hint="eastAsia"/>
          <w:szCs w:val="22"/>
        </w:rPr>
        <w:t>该报表示，预计中国将提出更高的经济增长目标和更强有力的政策措施，或将提振陷入困境的全球经济。</w:t>
      </w:r>
    </w:p>
    <w:p w14:paraId="77BA2560" w14:textId="77777777" w:rsidR="00320C71" w:rsidRDefault="00320C71"/>
    <w:sectPr w:rsidR="0032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M4ZTliODQ5OTMwOTY1MGY3MjBhY2E3NjE2ZGU4NmYifQ=="/>
  </w:docVars>
  <w:rsids>
    <w:rsidRoot w:val="00320C71"/>
    <w:rsid w:val="00320C71"/>
    <w:rsid w:val="00BA55BA"/>
    <w:rsid w:val="00CD190E"/>
    <w:rsid w:val="0FD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3E489"/>
  <w15:docId w15:val="{D2543586-07D5-488C-9FDA-EDE8279F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PAN Karen</cp:lastModifiedBy>
  <cp:revision>3</cp:revision>
  <dcterms:created xsi:type="dcterms:W3CDTF">2023-03-07T02:17:00Z</dcterms:created>
  <dcterms:modified xsi:type="dcterms:W3CDTF">2023-03-07T12:14:00Z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FE9F7215126E433089EBDE65EA097692</vt:lpwstr>
  </property>
</Properties>
</file>